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68" w:rsidRDefault="00994E68" w:rsidP="00994E68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Титульний аркуш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Підтверджую ідентичність електронної та паперової форм інформації, що подається до Комісії, та достовірність інформації, наданої для розкриття в загальнодоступній інформаційній базі даних Комісії. </w:t>
            </w:r>
          </w:p>
        </w:tc>
      </w:tr>
    </w:tbl>
    <w:p w:rsidR="00994E68" w:rsidRDefault="00994E68" w:rsidP="00994E68">
      <w:pPr>
        <w:rPr>
          <w:rFonts w:eastAsia="Times New Roman"/>
          <w:vanish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659"/>
        <w:gridCol w:w="3007"/>
        <w:gridCol w:w="659"/>
        <w:gridCol w:w="3750"/>
      </w:tblGrid>
      <w:tr w:rsidR="00994E68" w:rsidTr="00B00A2C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Глаголич Лiдiя Михайлiвна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  <w:tr w:rsidR="00994E68" w:rsidTr="00B00A2C"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18.04.2016</w:t>
            </w:r>
          </w:p>
        </w:tc>
      </w:tr>
      <w:tr w:rsidR="00994E68" w:rsidTr="00B00A2C"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p w:rsidR="00994E68" w:rsidRDefault="00994E68" w:rsidP="00994E68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Річна інформація емітента цінних паперів</w:t>
      </w:r>
      <w:r>
        <w:rPr>
          <w:rFonts w:eastAsia="Times New Roman"/>
          <w:color w:val="000000"/>
        </w:rPr>
        <w:br/>
        <w:t xml:space="preserve">за 2015 рік </w:t>
      </w:r>
    </w:p>
    <w:p w:rsidR="00994E68" w:rsidRDefault="00994E68" w:rsidP="00994E68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акцiонерне товариство фабрика "Середнянка"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акціонерне товариство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Код за ЄДРПОУ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04853067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Місцезнаходження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Закарпатська , Ужгородський р-н, 89452, смт.Середнє, вул.Шкiльна, 2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код, телефон та факс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(0312)721013 (0312)721013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Електронна поштова адреса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serednjanka@emitents.net.ua</w:t>
            </w:r>
          </w:p>
        </w:tc>
      </w:tr>
    </w:tbl>
    <w:p w:rsidR="00994E68" w:rsidRDefault="00994E68" w:rsidP="00994E68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річної інформації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7"/>
        <w:gridCol w:w="1228"/>
      </w:tblGrid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Річна інформація розміщена у загальнодоступній інформаційній базі даних Комісії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30.03.2016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994E68" w:rsidRDefault="00994E68" w:rsidP="00994E68">
      <w:pPr>
        <w:rPr>
          <w:rFonts w:eastAsia="Times New Roman"/>
          <w:vanish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7"/>
        <w:gridCol w:w="5168"/>
        <w:gridCol w:w="181"/>
        <w:gridCol w:w="1209"/>
      </w:tblGrid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Річна інформація опублікована 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Бюлетень " Цiннi папери України" №70(4358)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18.04.2016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994E68" w:rsidRDefault="00994E68" w:rsidP="00994E68">
      <w:pPr>
        <w:rPr>
          <w:rFonts w:eastAsia="Times New Roman"/>
          <w:vanish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8"/>
        <w:gridCol w:w="3359"/>
        <w:gridCol w:w="1668"/>
        <w:gridCol w:w="1200"/>
      </w:tblGrid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Річна інформація розміщена на власній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www.serednjanka.emitents.net.ua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18.04.2016</w:t>
            </w:r>
          </w:p>
        </w:tc>
      </w:tr>
      <w:tr w:rsidR="00994E68" w:rsidTr="00B00A2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994E68" w:rsidRDefault="00994E68" w:rsidP="00994E68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  <w:r>
        <w:rPr>
          <w:rFonts w:eastAsia="Times New Roman"/>
          <w:color w:val="000000"/>
        </w:rPr>
        <w:lastRenderedPageBreak/>
        <w:t>Зміст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4"/>
        <w:gridCol w:w="7228"/>
        <w:gridCol w:w="1033"/>
      </w:tblGrid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1. Основні відомості про емітента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2. Інформація про одержані ліцензії (дозволи) на окремі види діяльності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3. Відомості щодо участі емітента в створенні юридичних осіб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4. Інформація щодо посади корпоративного секретаря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5. Інформація про рейтингове агентство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6. Інформація про засновників та/або учасників емітента та кількість і вартість акцій (розміру часток, паїв)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7. Інформація про посадових осіб емітента:</w:t>
            </w: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1) інформація щодо освіти та стажу роботи посадових осіб емітента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2) інформація про володіння посадовими особами емітента акціями емітента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8. Інформація про осіб, що володіють 10 відсотками та більше акцій емітента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9. Інформація про загальні збори акціонерів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10. Інформація про дивіденди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11. Інформація про юридичних осіб, послугами яких користується емітент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12. Відомості про цінні папери емітента:</w:t>
            </w: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1) інформація про випуски акцій емітента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2) інформація про облігації емітента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3) інформація про інші цінні папери, випущені емітентом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4) інформація про похідні цінні папери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5) інформація про викуп власних акцій протягом звітного періоду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13. Опис бізнесу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14. Інформація про господарську та фінансову діяльність емітента:</w:t>
            </w: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1) інформація про основні засоби емітента (за залишковою вартістю)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2) інформація щодо вартості чистих активів емітента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3) інформація про зобов'язання емітента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4) інформація про обсяги виробництва та реалізації основних видів продукції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5) інформація про собівартість реалізованої продукції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15. Інформація про забезпечення випуску боргових цінних паперів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16. Відомості щодо особливої інформації та інформації про іпотечні цінні папери, що виникала протягом звітного періоду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17. Інформація про стан корпоративного управління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18. Інформація про випуски іпотечних облігацій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19. Інформація про склад, структуру і розмір іпотечного покриття:</w:t>
            </w: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1) інформація про розмір іпотечного покриття та його співвідношення з розміром (сумою) зобов'язань за іпотечними облігаціями з цим іпотечним покриттям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2) інформація щодо співвідношення розміру іпотечного покриття з розміром (сумою) зобов'язань за іпотечними облігаціями з цим іпотечним покриттям на </w:t>
            </w:r>
            <w:r>
              <w:rPr>
                <w:rFonts w:eastAsia="Times New Roman"/>
                <w:b/>
                <w:bCs/>
                <w:color w:val="000000"/>
              </w:rPr>
              <w:lastRenderedPageBreak/>
              <w:t>кожну дату після змін іпотечних активів у складі іпотечного покриття, які відбулися протягом звітного періоду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3) інформація про заміни іпотечних активів у складі іпотечного покриття або включення нових іпотечних активів до складу іпотечного покриття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4) відомості про структуру іпотечного покриття іпотечних облігацій за видами іпотечних активів та інших активів на кінець звітного періоду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5) відомості щодо підстав виникнення у емітента іпотечних облігацій прав на іпотечні активи, які складають іпотечне покриття за станом на кінець звітного року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20. Інформація про наявність прострочених боржником строків сплати чергових платежів за кредитними договорами (договорами позики), права вимоги за якими забезпечено іпотеками, які включено до складу іпотечного покриття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21. Інформація про випуски іпотечних сертифікатів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22. Інформація щодо реєстру іпотечних активів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23. Основні відомості про ФОН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24. Інформація про випуски сертифікатів ФОН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25. Інформація про осіб, що володіють сертифікатами ФОН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26. Розрахунок вартості чистих активів ФОН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27. Правила ФОН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28. Відомості про аудиторський висновок (звіт)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29. Текст аудиторського висновку (звіту)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30. Річна фінансова звітність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31. Річна фінансова звітність, складена відповідно до Міжнародних стандартів бухгалтерського обліку (у разі наявності)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32. Звіт про стан об'єкта нерухомості (у разі емісії цільових облігацій підприємств, виконання зобов'язань за якими здійснюється шляхом передачі об'єкта (частини об'єкта) житлового будівництва)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33. Примітки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Iнформацiя,яка вiдсутня у змiстi, не додається з наступних причин: </w:t>
            </w:r>
            <w:r>
              <w:rPr>
                <w:rFonts w:eastAsia="Times New Roman"/>
                <w:color w:val="000000"/>
              </w:rPr>
              <w:br/>
              <w:t>1 Засновник орендне пiдприєство фабрика "Середнянка" - 0 %</w:t>
            </w:r>
            <w:r>
              <w:rPr>
                <w:rFonts w:eastAsia="Times New Roman"/>
                <w:color w:val="000000"/>
              </w:rPr>
              <w:br/>
              <w:t xml:space="preserve">2.Лiцензiї (дозволи) пiдприємство у звiтному роцi не отримувало </w:t>
            </w:r>
            <w:r>
              <w:rPr>
                <w:rFonts w:eastAsia="Times New Roman"/>
                <w:color w:val="000000"/>
              </w:rPr>
              <w:br/>
              <w:t>3 Послугами рейтингового агенства Товариство не користувалося.</w:t>
            </w:r>
            <w:r>
              <w:rPr>
                <w:rFonts w:eastAsia="Times New Roman"/>
                <w:color w:val="000000"/>
              </w:rPr>
              <w:br/>
              <w:t>4.Товариство не входить до будь яких об"єднань пiдприємств.</w:t>
            </w:r>
            <w:r>
              <w:rPr>
                <w:rFonts w:eastAsia="Times New Roman"/>
                <w:color w:val="000000"/>
              </w:rPr>
              <w:br/>
              <w:t>5.Емiтент в створеннi юридичних осiб –участi не приймав</w:t>
            </w:r>
            <w:r>
              <w:rPr>
                <w:rFonts w:eastAsia="Times New Roman"/>
                <w:color w:val="000000"/>
              </w:rPr>
              <w:br/>
              <w:t>6.Корпоративний секретар вiдсутнiй.</w:t>
            </w:r>
            <w:r>
              <w:rPr>
                <w:rFonts w:eastAsia="Times New Roman"/>
                <w:color w:val="000000"/>
              </w:rPr>
              <w:br/>
              <w:t>7.Особлива iнформацiя у 2015 роцi у товариства невиникала.</w:t>
            </w:r>
            <w:r>
              <w:rPr>
                <w:rFonts w:eastAsia="Times New Roman"/>
                <w:color w:val="000000"/>
              </w:rPr>
              <w:br/>
              <w:t xml:space="preserve">8.Дивiденди у звiтному роцi не нараховувалися та не виплачувалися. </w:t>
            </w:r>
            <w:r>
              <w:rPr>
                <w:rFonts w:eastAsia="Times New Roman"/>
                <w:color w:val="000000"/>
              </w:rPr>
              <w:br/>
              <w:t>9.Послугами третiх осiб пiдприємство не користувалося.</w:t>
            </w:r>
            <w:r>
              <w:rPr>
                <w:rFonts w:eastAsia="Times New Roman"/>
                <w:color w:val="000000"/>
              </w:rPr>
              <w:br/>
              <w:t>10.Товариство не здiйснювало емiсiю:</w:t>
            </w:r>
            <w:r>
              <w:rPr>
                <w:rFonts w:eastAsia="Times New Roman"/>
                <w:color w:val="000000"/>
              </w:rPr>
              <w:br/>
              <w:t xml:space="preserve">процентних, дисконтних, цiльових (безпроцентних) облiгацiй, похiдних та iнших цiнних паперiв, сертифiкатiв ФОН та не має зобов'язань за цими цiнними паперами та фiнансовими iнвестицiями в корпоративнi права. </w:t>
            </w:r>
            <w:r>
              <w:rPr>
                <w:rFonts w:eastAsia="Times New Roman"/>
                <w:color w:val="000000"/>
              </w:rPr>
              <w:br/>
              <w:t xml:space="preserve">11.Товариство протягом звiтного перiоду не викупало власнi акцiї. </w:t>
            </w:r>
            <w:r>
              <w:rPr>
                <w:rFonts w:eastAsia="Times New Roman"/>
                <w:color w:val="000000"/>
              </w:rPr>
              <w:br/>
              <w:t>12.Кодекс (принципи) корпоративного управлiння на товариствi не прийнятi.</w:t>
            </w:r>
            <w:r>
              <w:rPr>
                <w:rFonts w:eastAsia="Times New Roman"/>
                <w:color w:val="000000"/>
              </w:rPr>
              <w:br/>
              <w:t>13 Звiт про стан об'єкта нерухомостi:</w:t>
            </w:r>
            <w:r>
              <w:rPr>
                <w:rFonts w:eastAsia="Times New Roman"/>
                <w:color w:val="000000"/>
              </w:rPr>
              <w:br/>
              <w:t>(не випускались цiльовi облiгацiї, виконання зобов'язань за якими забезпечене об'єктами нерухомостi).</w:t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lastRenderedPageBreak/>
              <w:t>14. У зв"язку з тяжким фiнансовим становищем товариства у 2015 роцi, аудиторську перевiрку за 2015 рiк товариство не проводило, збори не скликались.</w:t>
            </w:r>
          </w:p>
        </w:tc>
      </w:tr>
    </w:tbl>
    <w:p w:rsidR="00994E68" w:rsidRDefault="00994E68" w:rsidP="00994E68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br w:type="page"/>
      </w:r>
      <w:r>
        <w:rPr>
          <w:rFonts w:eastAsia="Times New Roman"/>
          <w:color w:val="000000"/>
        </w:rPr>
        <w:lastRenderedPageBreak/>
        <w:t>III. Основні відомості про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акцiонерне товариство фабрика "Середнянка"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Серія і номер свідоцтва про державну реєстрацію юридичної особи (за наявності)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ААВ №696192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Дата проведення державної реєстрації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28.02.1996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Територія (область)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Закарпатська 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Статутний капітал (грн)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116775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Відсоток акцій у статутному капіталі, що належить державі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Відсоток акцій (часток, паїв) статутного капіталу, що передано до статутного капіталу державного (національного) акціонерного товариства та/або холдингової компанії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 Середня кількість працівників (осіб)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 Основні види діяльності із зазначенням найменування виду діяльності та коду за КВЕД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14.13 виробництво iншого верхнього одягу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14.39 виробництво iншого трикотажних та вязаного одягу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14.16 Дiяльнiсть посередникiв у торгiвлi текстильними виробами, одягом хутромвзуттям i шкiряними виробами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10. Органи управління підприємства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Органи управлiння товариства розкрито у роздiлi корпоративне управлiння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 Банки, що обслуговують емітента: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найменування банку (філії, відділення банку), який обслуговує емітента за поточним рахунком у національній валюті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АТ "Укрексiмбанк", м. Ужгород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МФО банку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312226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поточний рахунок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26009001057343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4) найменування банку (філії, відділення банку), який обслуговує емітента за поточним рахунком у іноземній валюті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немає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МФО банку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немає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6) поточний рахунок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немає</w:t>
            </w:r>
          </w:p>
        </w:tc>
      </w:tr>
    </w:tbl>
    <w:p w:rsidR="00994E68" w:rsidRDefault="00994E68" w:rsidP="00994E68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V. Інформація про посадових осіб емітента</w:t>
      </w:r>
    </w:p>
    <w:p w:rsidR="00994E68" w:rsidRDefault="00994E68" w:rsidP="00994E68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6.1. Інформація щодо освіти та стажу роботи посадових осіб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посада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прізвище, ім'я, по батькові фізичної особи або повне найменування юридичної особи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Глаголич Лiдiя Михайлiвна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паспортні дані фізичної особи (серія, номер, дата видачі, орган, який видав)* або код за ЄДРПОУ юридичної особи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4) рік народження**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1955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освіта**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Вища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стаж роботи (років)**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7) найменування підприємства та попередня посада, яку займав**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ЗАТ фабрика" Середнянка"- головний бухгалтер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8) дата набуття повноважень та термін, на який обрано (призначено)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27.04.2012 5 рокiв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Посадова особа не надала згоди на оприлюднення персональних паспортних даних</w:t>
            </w:r>
            <w:r>
              <w:rPr>
                <w:rFonts w:eastAsia="Times New Roman"/>
                <w:color w:val="000000"/>
              </w:rPr>
              <w:br/>
              <w:t>Призначено на посаду директора Товариства вiдповiдно рiшення загальних зборiв акцiонерiв №1 вiд 20.01.2012р</w:t>
            </w:r>
            <w:r>
              <w:rPr>
                <w:rFonts w:eastAsia="Times New Roman"/>
                <w:color w:val="000000"/>
              </w:rPr>
              <w:br/>
              <w:t xml:space="preserve">Директор без довiреностi представляє iнтереси Товариства та вчиняє вiд його iменi юридичнi дiї в межах повноважень визначених Статутом , трудовим договором (контрактом), Законодавством України, рiшеннями, що приймаються загальними зборами акцiонерiв Товариства i Наглядовою радою Товариства. </w:t>
            </w:r>
            <w:r>
              <w:rPr>
                <w:rFonts w:eastAsia="Times New Roman"/>
                <w:color w:val="000000"/>
              </w:rPr>
              <w:br/>
              <w:t>Директор здiйснює керiвництво поточною дiяльнiстю Товариства, що вiдповiдає за реалiзацiю цiлей, стратегiї та полiтики Товариства</w:t>
            </w:r>
            <w:r>
              <w:rPr>
                <w:rFonts w:eastAsia="Times New Roman"/>
                <w:color w:val="000000"/>
              </w:rPr>
              <w:br/>
              <w:t>У своїй роботi керується Статутом Товариства, законодавством України, рiшеннями, що приймаються загальними зборами, Наглядовою радою.</w:t>
            </w:r>
            <w:r>
              <w:rPr>
                <w:rFonts w:eastAsia="Times New Roman"/>
                <w:color w:val="000000"/>
              </w:rPr>
              <w:br/>
              <w:t>Права та обов'язки Директора визначенi Статутом Товариства та Положенням про Виконавчий орган.</w:t>
            </w:r>
            <w:r>
              <w:rPr>
                <w:rFonts w:eastAsia="Times New Roman"/>
                <w:color w:val="000000"/>
              </w:rPr>
              <w:br/>
              <w:t>Директор є посадовою особою Товариства i несе вiдповiдальнiсть в межах своїх повноважень, повинен зберiгати комерцiйну таємницю та конфiденцiйну iнформацiю про дiяльнiсть Товариства.</w:t>
            </w:r>
            <w:r>
              <w:rPr>
                <w:rFonts w:eastAsia="Times New Roman"/>
                <w:color w:val="000000"/>
              </w:rPr>
              <w:br/>
              <w:t xml:space="preserve">Попереднi посади: </w:t>
            </w:r>
            <w:r>
              <w:rPr>
                <w:rFonts w:eastAsia="Times New Roman"/>
                <w:color w:val="000000"/>
              </w:rPr>
              <w:br/>
              <w:t>ЗАТ фабрика Середнянка- головний бухгалтер ЗАТ фабрика "Середнянка" . Пенсiонерка. Директор Товариства.</w:t>
            </w:r>
            <w:r>
              <w:rPr>
                <w:rFonts w:eastAsia="Times New Roman"/>
                <w:color w:val="000000"/>
              </w:rPr>
              <w:br/>
              <w:t xml:space="preserve">Посадова особа отримувала вiд Товариства винагороду у виглядi заробiтної плати у розмiрi вiдповiдно до штатного розпису i не надала згоди на розголошення отриманої винагороди, у натуральнiй формi винагороду не отримувала </w:t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lastRenderedPageBreak/>
              <w:t xml:space="preserve">На iнших пiдприємствах посад не обiймає. </w:t>
            </w:r>
            <w:r>
              <w:rPr>
                <w:rFonts w:eastAsia="Times New Roman"/>
                <w:color w:val="000000"/>
              </w:rPr>
              <w:br/>
              <w:t>Непогашеної судимостi за корисливi та посадовi злочини немає.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* Зазначається у разі надання згоди фізичної особи на розкриття паспортних даних. У разі ненадання згоди посадової особи на розкриття паспортних даних про це зазначається у описі.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** Заповнюється щодо фізичних осіб.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посада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Голова наглядової ради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прізвище, ім'я, по батькові фізичної особи або повне найменування юридичної особи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Шуфрич Iван Юлiйович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паспортні дані фізичної особи (серія, номер, дата видачі, орган, який видав)* або код за ЄДРПОУ юридичної особи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4) рік народження**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1929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освіта**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Вища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стаж роботи (років)**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7) найменування підприємства та попередня посада, яку займав**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Генеральний директор СП Рокада 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8) дата набуття повноважень та термін, на який обрано (призначено)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27.04.2012 5 рокiв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Посадова особа не надала згоди на оприлюднення персональних паспортних даних</w:t>
            </w:r>
            <w:r>
              <w:rPr>
                <w:rFonts w:eastAsia="Times New Roman"/>
                <w:color w:val="000000"/>
              </w:rPr>
              <w:br/>
              <w:t xml:space="preserve">Наглядова рада є органом Товариства, який здiйснює контроль за дiяльнiстю правлiння та захист прав акцiонерiв Товариства. </w:t>
            </w:r>
            <w:r>
              <w:rPr>
                <w:rFonts w:eastAsia="Times New Roman"/>
                <w:color w:val="000000"/>
              </w:rPr>
              <w:br/>
              <w:t>Керується у своїй дiяльностi чинним законодавством України, Статутом товариства, iншими внутрiшнiми документами Товариства та рiшеннями зборiв Товариства.</w:t>
            </w:r>
            <w:r>
              <w:rPr>
                <w:rFonts w:eastAsia="Times New Roman"/>
                <w:color w:val="000000"/>
              </w:rPr>
              <w:br/>
              <w:t>Для здiйснення своїх повноважень наглядова рада має право:</w:t>
            </w:r>
            <w:r>
              <w:rPr>
                <w:rFonts w:eastAsia="Times New Roman"/>
                <w:color w:val="000000"/>
              </w:rPr>
              <w:br/>
              <w:t>- отримувати iнформацiю про дiяльнiсть Товариства;</w:t>
            </w:r>
            <w:r>
              <w:rPr>
                <w:rFonts w:eastAsia="Times New Roman"/>
                <w:color w:val="000000"/>
              </w:rPr>
              <w:br/>
              <w:t>- заслуховувати звiти Виконавчого органу, посадових осiб Товариства з окремих питань його дiяльностi;</w:t>
            </w:r>
            <w:r>
              <w:rPr>
                <w:rFonts w:eastAsia="Times New Roman"/>
                <w:color w:val="000000"/>
              </w:rPr>
              <w:br/>
              <w:t xml:space="preserve">- iнiцiювати скликання загальних зборiв акцiонерiв; </w:t>
            </w:r>
            <w:r>
              <w:rPr>
                <w:rFonts w:eastAsia="Times New Roman"/>
                <w:color w:val="000000"/>
              </w:rPr>
              <w:br/>
              <w:t>- залучати експертiв по аналiзу окремих питань дiяльностi Товариства, та iнше</w:t>
            </w:r>
            <w:r>
              <w:rPr>
                <w:rFonts w:eastAsia="Times New Roman"/>
                <w:color w:val="000000"/>
              </w:rPr>
              <w:br/>
              <w:t>Права та обов'язки членiв наглядової ради визначенi Статутом Товариства та Положенням про Наглядову раду</w:t>
            </w:r>
            <w:r>
              <w:rPr>
                <w:rFonts w:eastAsia="Times New Roman"/>
                <w:color w:val="000000"/>
              </w:rPr>
              <w:br/>
              <w:t xml:space="preserve">Голова наглядової ради є посадовою особою Товариства i несе вiдповiдальнiсть в межах своїх повноважень, повинен зберiгати комерцiйну таємницю та конфiденцiйну iнформацiю про дiяльнiсть Товариства </w:t>
            </w:r>
            <w:r>
              <w:rPr>
                <w:rFonts w:eastAsia="Times New Roman"/>
                <w:color w:val="000000"/>
              </w:rPr>
              <w:br/>
              <w:t xml:space="preserve">Попереднi посади: Генеральний директор СП"Рокада", пенсiонер. </w:t>
            </w:r>
            <w:r>
              <w:rPr>
                <w:rFonts w:eastAsia="Times New Roman"/>
                <w:color w:val="000000"/>
              </w:rPr>
              <w:br/>
              <w:t xml:space="preserve">Винагороду за виконання обов'язкiв голови наглядової ради, в тому числi у натуральнiй формi </w:t>
            </w:r>
            <w:r>
              <w:rPr>
                <w:rFonts w:eastAsia="Times New Roman"/>
                <w:color w:val="000000"/>
              </w:rPr>
              <w:br/>
              <w:t>не отримував.</w:t>
            </w:r>
            <w:r>
              <w:rPr>
                <w:rFonts w:eastAsia="Times New Roman"/>
                <w:color w:val="000000"/>
              </w:rPr>
              <w:br/>
              <w:t xml:space="preserve">На iнших пiдприємствах посад протягом 2015 року не обiймав </w:t>
            </w:r>
            <w:r>
              <w:rPr>
                <w:rFonts w:eastAsia="Times New Roman"/>
                <w:color w:val="000000"/>
              </w:rPr>
              <w:br/>
              <w:t>Непогашеної судимостi за корисливi та посадовi злочини немає.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* Зазначається у разі надання згоди фізичної особи на розкриття паспортних даних. У разі ненадання згоди посадової особи на розкриття паспортних даних про це зазначається у описі.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** Заповнюється щодо фізичних осіб.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1) посада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прізвище, ім'я, по батькові фізичної особи або повне найменування юридичної особи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Шеба Василь Станiславович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паспортні дані фізичної особи (серія, номер, дата видачі, орган, який видав)* або код за ЄДРПОУ юридичної особи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4) рік народження**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1964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освіта**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Вища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стаж роботи (років)**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7) найменування підприємства та попередня посада, яку займав**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 Закарпатського краєзнавчого музею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8) дата набуття повноважень та термін, на який обрано (призначено)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27.04.2012 5 рокiв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Посадова особа не надала згоди на оприлюднення персональних паспортних даних</w:t>
            </w:r>
            <w:r>
              <w:rPr>
                <w:rFonts w:eastAsia="Times New Roman"/>
                <w:color w:val="000000"/>
              </w:rPr>
              <w:br/>
              <w:t xml:space="preserve">Наглядова рада є органом Товариства, який здiйснює контроль за дiяльнiстю правлiння та захист прав акцiонерiв Товариства. </w:t>
            </w:r>
            <w:r>
              <w:rPr>
                <w:rFonts w:eastAsia="Times New Roman"/>
                <w:color w:val="000000"/>
              </w:rPr>
              <w:br/>
              <w:t>Керується у своїй дiяльностi чинним законодавством України, Статутом товариства, iншими внутрiшнiми документами Товариства та рiшеннями зборiв Товариства.</w:t>
            </w:r>
            <w:r>
              <w:rPr>
                <w:rFonts w:eastAsia="Times New Roman"/>
                <w:color w:val="000000"/>
              </w:rPr>
              <w:br/>
              <w:t>Для здiйснення своїх повноважень наглядова рада має право:</w:t>
            </w:r>
            <w:r>
              <w:rPr>
                <w:rFonts w:eastAsia="Times New Roman"/>
                <w:color w:val="000000"/>
              </w:rPr>
              <w:br/>
              <w:t>- отримувати iнформацiю про дiяльнiсть Товариства;</w:t>
            </w:r>
            <w:r>
              <w:rPr>
                <w:rFonts w:eastAsia="Times New Roman"/>
                <w:color w:val="000000"/>
              </w:rPr>
              <w:br/>
              <w:t>- заслуховувати звiти Виконавчого органу, посадових осiб Товариства з окремих питань його дiяльностi;</w:t>
            </w:r>
            <w:r>
              <w:rPr>
                <w:rFonts w:eastAsia="Times New Roman"/>
                <w:color w:val="000000"/>
              </w:rPr>
              <w:br/>
              <w:t xml:space="preserve">- iнiцiювати скликання загальних зборiв акцiонерiв; </w:t>
            </w:r>
            <w:r>
              <w:rPr>
                <w:rFonts w:eastAsia="Times New Roman"/>
                <w:color w:val="000000"/>
              </w:rPr>
              <w:br/>
              <w:t>- залучати експертiв по аналiзу окремих питань дiяльностi Товариства, та iнше</w:t>
            </w:r>
            <w:r>
              <w:rPr>
                <w:rFonts w:eastAsia="Times New Roman"/>
                <w:color w:val="000000"/>
              </w:rPr>
              <w:br/>
              <w:t>Права та обов'язки членiв наглядової ради визначенi Статутом Товариства та Положенням про Наглядову раду</w:t>
            </w:r>
            <w:r>
              <w:rPr>
                <w:rFonts w:eastAsia="Times New Roman"/>
                <w:color w:val="000000"/>
              </w:rPr>
              <w:br/>
              <w:t xml:space="preserve">Члена наглядової ради є посадовою особою Товариства i несе вiдповiдальнiсть в межах своїх повноважень, повинен зберiгати комерцiйну таємницю та конфiденцiйну iнформацiю про дiяльнiсть Товариства </w:t>
            </w:r>
            <w:r>
              <w:rPr>
                <w:rFonts w:eastAsia="Times New Roman"/>
                <w:color w:val="000000"/>
              </w:rPr>
              <w:br/>
              <w:t>Попереднi посади- директор Закарпатського краєзнавчого музею</w:t>
            </w:r>
            <w:r>
              <w:rPr>
                <w:rFonts w:eastAsia="Times New Roman"/>
                <w:color w:val="000000"/>
              </w:rPr>
              <w:br/>
              <w:t xml:space="preserve">Винагороду за виконання обов'язкiв члена наглядової ради, в тому числi у натуральнiй формi </w:t>
            </w:r>
            <w:r>
              <w:rPr>
                <w:rFonts w:eastAsia="Times New Roman"/>
                <w:color w:val="000000"/>
              </w:rPr>
              <w:br/>
              <w:t xml:space="preserve">не отримував. </w:t>
            </w:r>
            <w:r>
              <w:rPr>
                <w:rFonts w:eastAsia="Times New Roman"/>
                <w:color w:val="000000"/>
              </w:rPr>
              <w:br/>
              <w:t xml:space="preserve">В даний час приватний пiдприємець. </w:t>
            </w:r>
            <w:r>
              <w:rPr>
                <w:rFonts w:eastAsia="Times New Roman"/>
                <w:color w:val="000000"/>
              </w:rPr>
              <w:br/>
              <w:t>Непогашеної судимостi за корисливi та посадовi злочини немає.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* Зазначається у разі надання згоди фізичної особи на розкриття паспортних даних. У разі ненадання згоди посадової особи на розкриття паспортних даних про це зазначається у описі.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** Заповнюється щодо фізичних осіб.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посада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2) прізвище, ім'я, по батькові фізичної особи або повне найменування юридичної особи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Кручаниця Василь Михайлович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паспортні дані фізичної особи (серія, номер, дата видачі, орган, який видав)* або код за ЄДРПОУ юридичної особи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4) рік народження**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1933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освіта**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Вища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стаж роботи (років)**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7) найменування підприємства та попередня посада, яку займав**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Заступник директора Ужгородського коледжу культури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8) дата набуття повноважень та термін, на який обрано (призначено)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27.04.2012 5 рокiв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Посадова особа не надала згоди на оприлюднення персональних паспортних даних</w:t>
            </w:r>
            <w:r>
              <w:rPr>
                <w:rFonts w:eastAsia="Times New Roman"/>
                <w:color w:val="000000"/>
              </w:rPr>
              <w:br/>
              <w:t xml:space="preserve">Наглядова рада є органом Товариства, який здiйснює контроль за дiяльнiстю правлiння та захист прав акцiонерiв Товариства. </w:t>
            </w:r>
            <w:r>
              <w:rPr>
                <w:rFonts w:eastAsia="Times New Roman"/>
                <w:color w:val="000000"/>
              </w:rPr>
              <w:br/>
              <w:t>Керується у своїй дiяльностi чинним законодавством України, Статутом товариства, iншими внутрiшнiми документами Товариства та рiшеннями зборiв Товариства.</w:t>
            </w:r>
            <w:r>
              <w:rPr>
                <w:rFonts w:eastAsia="Times New Roman"/>
                <w:color w:val="000000"/>
              </w:rPr>
              <w:br/>
              <w:t>Для здiйснення своїх повноважень наглядова рада має право:</w:t>
            </w:r>
            <w:r>
              <w:rPr>
                <w:rFonts w:eastAsia="Times New Roman"/>
                <w:color w:val="000000"/>
              </w:rPr>
              <w:br/>
              <w:t>- отримувати iнформацiю про дiяльнiсть Товариства;</w:t>
            </w:r>
            <w:r>
              <w:rPr>
                <w:rFonts w:eastAsia="Times New Roman"/>
                <w:color w:val="000000"/>
              </w:rPr>
              <w:br/>
              <w:t>- заслуховувати звiти Виконавчого органу, посадових осiб Товариства з окремих питань його дiяльностi;</w:t>
            </w:r>
            <w:r>
              <w:rPr>
                <w:rFonts w:eastAsia="Times New Roman"/>
                <w:color w:val="000000"/>
              </w:rPr>
              <w:br/>
              <w:t xml:space="preserve">- iнiцiювати скликання загальних зборiв акцiонерiв; </w:t>
            </w:r>
            <w:r>
              <w:rPr>
                <w:rFonts w:eastAsia="Times New Roman"/>
                <w:color w:val="000000"/>
              </w:rPr>
              <w:br/>
              <w:t>- залучати експертiв по аналiзу окремих питань дiяльностi Товариства, та iнше</w:t>
            </w:r>
            <w:r>
              <w:rPr>
                <w:rFonts w:eastAsia="Times New Roman"/>
                <w:color w:val="000000"/>
              </w:rPr>
              <w:br/>
              <w:t xml:space="preserve">Права та обов'язки членiв наглядової ради визначенi Статутом Товариства та Положенням </w:t>
            </w:r>
            <w:r>
              <w:rPr>
                <w:rFonts w:eastAsia="Times New Roman"/>
                <w:color w:val="000000"/>
              </w:rPr>
              <w:br/>
              <w:t>про Наглядову раду.</w:t>
            </w:r>
            <w:r>
              <w:rPr>
                <w:rFonts w:eastAsia="Times New Roman"/>
                <w:color w:val="000000"/>
              </w:rPr>
              <w:br/>
              <w:t>Член наглядової ради є посадовою особою Товариства i несе вiдповiдальнiсть в межах своїх повноважень, повинен зберiгати комерцiйну таємницю та конфiденцiйну iнформацiю про дiяльнiсть Товариства.</w:t>
            </w:r>
            <w:r>
              <w:rPr>
                <w:rFonts w:eastAsia="Times New Roman"/>
                <w:color w:val="000000"/>
              </w:rPr>
              <w:br/>
              <w:t xml:space="preserve">Попереднi посади- заступник директора Ужгородського коледжу культуриi, пенсiонер. </w:t>
            </w:r>
            <w:r>
              <w:rPr>
                <w:rFonts w:eastAsia="Times New Roman"/>
                <w:color w:val="000000"/>
              </w:rPr>
              <w:br/>
              <w:t xml:space="preserve">Винагороду за виконання обов'язкiв члена наглядової ради, в тому числi у натуральнiй формi не отримував. </w:t>
            </w:r>
            <w:r>
              <w:rPr>
                <w:rFonts w:eastAsia="Times New Roman"/>
                <w:color w:val="000000"/>
              </w:rPr>
              <w:br/>
              <w:t>Дана посадова особа не має непогашеної судимостi за посадовi та корисливi злочини.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* Зазначається у разі надання згоди фізичної особи на розкриття паспортних даних. У разі ненадання згоди посадової особи на розкриття паспортних даних про це зазначається у описі.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** Заповнюється щодо фізичних осіб.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посада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Ревiзор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прізвище, ім'я, по батькові фізичної особи або повне найменування юридичної особи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Глаголич Слава Юрiївна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паспортні дані фізичної особи (серія, номер, дата видачі, орган, який видав)* або код за ЄДРПОУ юридичної особи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4) рік народження**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1955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освіта**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середньо-спецiальна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стаж роботи (років)**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7) найменування підприємства та попередня посада, яку займав**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ст. медсестра Ужгородської наркологiчної лiкарнi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8) дата набуття повноважень та термін, на який обрано (призначено)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27.04.2012 5 рокiв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Посадова особа не надала згоди на оприлюднення персональних паспортних даних</w:t>
            </w:r>
            <w:r>
              <w:rPr>
                <w:rFonts w:eastAsia="Times New Roman"/>
                <w:color w:val="000000"/>
              </w:rPr>
              <w:br/>
              <w:t>Ревiзiйна комiсiя здiйснює контроль за виконанням Виконавчим органом Товариства законодавства України, Статуту Товариства, рiшень загальних зборiв акцiонерiв та Наглядової ради Товариства з питань фiнансово-господарської дiяльностi, їх вiдповiдностi законодавству України та Статуту Товариства.</w:t>
            </w:r>
            <w:r>
              <w:rPr>
                <w:rFonts w:eastAsia="Times New Roman"/>
                <w:color w:val="000000"/>
              </w:rPr>
              <w:br/>
              <w:t>Права та обов'язки членiв -ревiзiйної комiсiї визначенi Статутом Товариства та Положенням про Ревiзiйну комiсiю</w:t>
            </w:r>
            <w:r>
              <w:rPr>
                <w:rFonts w:eastAsia="Times New Roman"/>
                <w:color w:val="000000"/>
              </w:rPr>
              <w:br/>
              <w:t>У своїй роботi керується Статутом Товариства, законодавством України, рiшеннями, що приймаються загальними зборами, Наглядовою радою, Ревiзiйною комiсiєю.</w:t>
            </w:r>
            <w:r>
              <w:rPr>
                <w:rFonts w:eastAsia="Times New Roman"/>
                <w:color w:val="000000"/>
              </w:rPr>
              <w:br/>
              <w:t>Матерiали перевiрок ревiзор надає вищому органу Товариства та наглядовiй радi.</w:t>
            </w:r>
            <w:r>
              <w:rPr>
                <w:rFonts w:eastAsia="Times New Roman"/>
                <w:color w:val="000000"/>
              </w:rPr>
              <w:br/>
              <w:t>Ревiзор готує висновки на пiдставi рiчних звiтiв та балансiв. Без висновкiв ревiзiйної комiсiї вищий орган Товариства не має права затвердити рiчний баланс.</w:t>
            </w:r>
            <w:r>
              <w:rPr>
                <w:rFonts w:eastAsia="Times New Roman"/>
                <w:color w:val="000000"/>
              </w:rPr>
              <w:br/>
              <w:t>Ревiзор зобов'язана вимагати скликання позачергових загальних зборiв акцiонерiв, якщо виникла загроза iнтересам Товариства або виявлено зловживання, допущенi посадовими особами Товариства.</w:t>
            </w:r>
            <w:r>
              <w:rPr>
                <w:rFonts w:eastAsia="Times New Roman"/>
                <w:color w:val="000000"/>
              </w:rPr>
              <w:br/>
              <w:t>Ревiзор є посадовою особою Товариства i несе вiдповiдальнiсть в межах своїх повноважень, повинен зберiгати комерцiйну таємницю та конфiденцiйну iнформацiю про дiяльнiсть Товариства.</w:t>
            </w:r>
            <w:r>
              <w:rPr>
                <w:rFonts w:eastAsia="Times New Roman"/>
                <w:color w:val="000000"/>
              </w:rPr>
              <w:br/>
              <w:t xml:space="preserve">Винагороду за виконання обов'язкiв ревiзора в тому числi, у натуральнiй формi не отримувала. </w:t>
            </w:r>
            <w:r>
              <w:rPr>
                <w:rFonts w:eastAsia="Times New Roman"/>
                <w:color w:val="000000"/>
              </w:rPr>
              <w:br/>
              <w:t>Попереднi посади: медсестра,ст. медсестра Ужгородської наркологiчної лiкарнi в даний час пенсiонерка.</w:t>
            </w:r>
            <w:r>
              <w:rPr>
                <w:rFonts w:eastAsia="Times New Roman"/>
                <w:color w:val="000000"/>
              </w:rPr>
              <w:br/>
              <w:t>Непогашеної судимостi за корисливi та посадовi злочини немає.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* Зазначається у разі надання згоди фізичної особи на розкриття паспортних даних. У разі ненадання згоди посадової особи на розкриття паспортних даних про це зазначається у описі.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** Заповнюється щодо фізичних осіб.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  <w:sectPr w:rsidR="00994E68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994E68" w:rsidRDefault="00994E68" w:rsidP="00994E68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2. Інформація про володіння посадовими особами емітента акціями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7"/>
        <w:gridCol w:w="2538"/>
        <w:gridCol w:w="2698"/>
        <w:gridCol w:w="1208"/>
        <w:gridCol w:w="1892"/>
        <w:gridCol w:w="819"/>
        <w:gridCol w:w="1403"/>
        <w:gridCol w:w="1525"/>
        <w:gridCol w:w="1665"/>
      </w:tblGrid>
      <w:tr w:rsidR="00994E68" w:rsidTr="00B00A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Посада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Прізвище, ім'я, по батькові посадової особи або повне найменування юридичної особи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Паспортні дані фізичної особи (серія, номер, дата видачі, орган, який видав)* або код за ЄДРПОУ юридичної особи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акцій (штук)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Від загальної кількості акцій (у відсотках)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за видами акцій</w:t>
            </w:r>
          </w:p>
        </w:tc>
      </w:tr>
      <w:tr w:rsidR="00994E68" w:rsidTr="00B00A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на пред'явника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на пред'явника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Глаголич Лiдiя Михайлiвна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149979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64.10000000000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149979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Голова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Шуфрич Iван Юлiйович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7.77000000000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Шеба Василь Станiславович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Кручаниця Василь 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Ревiзор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Глаголич Слава Юрiївна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154070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154070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94E68" w:rsidRDefault="00994E68" w:rsidP="00994E68">
      <w:pPr>
        <w:pStyle w:val="small-text"/>
        <w:rPr>
          <w:color w:val="000000"/>
        </w:rPr>
      </w:pPr>
      <w:r>
        <w:rPr>
          <w:color w:val="000000"/>
        </w:rPr>
        <w:t xml:space="preserve">* Зазначається у разі надання згоди фізичної особи на розкриття паспортних даних. </w:t>
      </w:r>
    </w:p>
    <w:p w:rsidR="00994E68" w:rsidRDefault="00994E68" w:rsidP="00994E68">
      <w:pPr>
        <w:rPr>
          <w:rFonts w:eastAsia="Times New Roman"/>
          <w:color w:val="000000"/>
        </w:rPr>
        <w:sectPr w:rsidR="00994E68">
          <w:pgSz w:w="16840" w:h="11907" w:orient="landscape"/>
          <w:pgMar w:top="1134" w:right="1134" w:bottom="851" w:left="851" w:header="0" w:footer="0" w:gutter="0"/>
          <w:cols w:space="720"/>
        </w:sectPr>
      </w:pPr>
    </w:p>
    <w:p w:rsidR="00994E68" w:rsidRDefault="00994E68" w:rsidP="00994E68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VI. Інформація про осіб, що володіють 10 відсотками та більше акцій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4"/>
        <w:gridCol w:w="1619"/>
        <w:gridCol w:w="2382"/>
        <w:gridCol w:w="1313"/>
        <w:gridCol w:w="1798"/>
        <w:gridCol w:w="870"/>
        <w:gridCol w:w="1480"/>
        <w:gridCol w:w="1578"/>
        <w:gridCol w:w="1791"/>
      </w:tblGrid>
      <w:tr w:rsidR="00994E68" w:rsidTr="00B00A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Найменування юридичної особи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за ЄДРПОУ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Місцезнаходження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акцій (штук)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Від загальної кількості акцій (у відсотках)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за видами акцій</w:t>
            </w:r>
          </w:p>
        </w:tc>
      </w:tr>
      <w:tr w:rsidR="00994E68" w:rsidTr="00B00A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на пред'явника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на пред'явника</w:t>
            </w:r>
          </w:p>
        </w:tc>
      </w:tr>
      <w:tr w:rsidR="00994E68" w:rsidTr="00B00A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Прізвище, ім'я, по батькові фізичної особи*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Серія, номер, дата видачі паспорта, найменування органу, який видав паспорт**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акцій (штук)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Від загальної кількості акцій (у відсотках)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за видами акцій</w:t>
            </w:r>
          </w:p>
        </w:tc>
      </w:tr>
      <w:tr w:rsidR="00994E68" w:rsidTr="00B00A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на пред'явника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на пред'явника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Фiзична особа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149979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149979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149979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149979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94E68" w:rsidRDefault="00994E68" w:rsidP="00994E68">
      <w:pPr>
        <w:pStyle w:val="small-text"/>
        <w:rPr>
          <w:color w:val="000000"/>
        </w:rPr>
      </w:pPr>
      <w:r>
        <w:rPr>
          <w:color w:val="000000"/>
        </w:rPr>
        <w:t xml:space="preserve">* Зазначається: "Фізична особа", якщо фізична особа не дала згоди на розкриття прізвища, ім'я, по батькові. </w:t>
      </w:r>
      <w:r>
        <w:rPr>
          <w:color w:val="000000"/>
        </w:rPr>
        <w:br/>
        <w:t xml:space="preserve">** Заповненювати необов'язково. </w:t>
      </w:r>
    </w:p>
    <w:p w:rsidR="00994E68" w:rsidRDefault="00994E68" w:rsidP="00994E68">
      <w:pPr>
        <w:rPr>
          <w:rFonts w:eastAsia="Times New Roman"/>
          <w:color w:val="000000"/>
        </w:rPr>
        <w:sectPr w:rsidR="00994E68">
          <w:pgSz w:w="16840" w:h="11907" w:orient="landscape"/>
          <w:pgMar w:top="1134" w:right="1134" w:bottom="851" w:left="851" w:header="0" w:footer="0" w:gutter="0"/>
          <w:cols w:space="720"/>
        </w:sectPr>
      </w:pPr>
    </w:p>
    <w:p w:rsidR="00994E68" w:rsidRDefault="00994E68" w:rsidP="00994E68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X. Відомості про цінні папери емітента</w:t>
      </w:r>
    </w:p>
    <w:p w:rsidR="00994E68" w:rsidRDefault="00994E68" w:rsidP="00994E68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Інформація про випуски акцій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1"/>
        <w:gridCol w:w="1382"/>
        <w:gridCol w:w="1751"/>
        <w:gridCol w:w="1913"/>
        <w:gridCol w:w="1748"/>
        <w:gridCol w:w="1730"/>
        <w:gridCol w:w="1388"/>
        <w:gridCol w:w="1115"/>
        <w:gridCol w:w="1379"/>
        <w:gridCol w:w="1418"/>
      </w:tblGrid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реєстрації випуску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Номер свідоцтва про реєстрацію випуску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Найменування органу, що зареєстрував випуск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Міжнародний ідентифікаційний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Тип цінного паперу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Форма існування та форма випуску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Номінальна вартість акцій (грн)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акцій (штук)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Загальна номінальна вартість (грн)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Частка у статутному капіталі (у відсотках)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29.12.2010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60/07/1/10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Закарпатське ТУ ДКЦПФР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UA 4000108211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Акція проста бездокументарна іменна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Бездокументарні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116775.00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</w:tr>
      <w:tr w:rsidR="00994E68" w:rsidTr="00B00A2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Викуп власних акцiй емiтентом не проводився.</w:t>
            </w:r>
          </w:p>
        </w:tc>
      </w:tr>
      <w:tr w:rsidR="00994E68" w:rsidTr="00B00A2C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  <w:sectPr w:rsidR="00994E68">
          <w:pgSz w:w="16840" w:h="11907" w:orient="landscape"/>
          <w:pgMar w:top="1134" w:right="1134" w:bottom="851" w:left="851" w:header="0" w:footer="0" w:gutter="0"/>
          <w:cols w:space="720"/>
        </w:sectPr>
      </w:pPr>
    </w:p>
    <w:p w:rsidR="00994E68" w:rsidRDefault="00994E68" w:rsidP="00994E68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XII. Інформація про господарську та фінансову діяльність емітента</w:t>
      </w:r>
    </w:p>
    <w:p w:rsidR="00994E68" w:rsidRDefault="00994E68" w:rsidP="00994E68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13.1. Інформація про основні засоби емітента (за залишковою вартістю)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0"/>
        <w:gridCol w:w="1492"/>
        <w:gridCol w:w="1373"/>
        <w:gridCol w:w="1492"/>
        <w:gridCol w:w="1373"/>
        <w:gridCol w:w="1492"/>
        <w:gridCol w:w="1373"/>
      </w:tblGrid>
      <w:tr w:rsidR="00994E68" w:rsidTr="00B00A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Найменування основних засобів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Власні основні засоби (тис. грн.)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Орендовані основні засоби (тис. грн.)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Основні засоби, всього (тис. грн.)</w:t>
            </w:r>
          </w:p>
        </w:tc>
      </w:tr>
      <w:tr w:rsidR="00994E68" w:rsidTr="00B00A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періоду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 Виробничого призначення: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114.2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будівлі та споруди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85.4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85.4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85.3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машини та обладнання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30.9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транспортні засоби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земельні ділянки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 Невиробничого призначення: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будівлі та споруди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машини та обладнання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транспортні засоби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земельні ділянки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інвестиційна нерухомість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114.2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Орендованих i зданих в оренду основних засобiв немає. Коефiцiєнт зносу основних засобiв дорiвнює 72.05%. Такий рiвень зносу свiдчить про те , що основнi засоби на пiдприємствi знаходяться в зношеному станi. За звiтний переод основнi засоби не вибували i не придбавалися. Обмежень на використання майна не має.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Станом на 31.12.2015 року згiдно з даними бухгалтерського облiку на балансi товариства облiковувалися основнi засоби, первiсна вартiсть яких становила 400,50 тис. грн., сума зносу 286.30 тис. грн. Залишкова вартiсть основних засобiв 114.20 тис.грн.</w:t>
            </w:r>
          </w:p>
        </w:tc>
      </w:tr>
    </w:tbl>
    <w:p w:rsidR="00994E68" w:rsidRDefault="00994E68" w:rsidP="00994E68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Інформація щодо вартості чистих активів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8"/>
        <w:gridCol w:w="3717"/>
        <w:gridCol w:w="4550"/>
      </w:tblGrid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звітний період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попередній період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Розрахункова вартість чистих активів (тис. грн)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57.6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47.1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Статутний капітал (тис. грн.)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116.8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Скоригований статутний капітал (тис. грн)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116.8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Розрахунок вартостi чистих активiв вiдбувався вiдповiдно до методичних рекомендацiй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ДКЦПФР (Рiшення № 485 вiд 17.11.2004 року). Визначення вартостi чистих активiв проводилося за формулою: Чистi активи = Необоротнi активи + Оборотнi активи + Витрати майбутнiх перiодiв - Довгостроковi зобов`язання - Поточнi зобов`язання - Забезпечення наступних виплат i платежiв - Доходи майбутнiх перiодiв.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Висновок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Розрахункова вартiсть чистих активiв не перевищує статутний капiтал Товариства. Вимоги частини третьої статтi 155 Цивiльного кодексу України не дотриманi. </w:t>
            </w:r>
          </w:p>
        </w:tc>
      </w:tr>
    </w:tbl>
    <w:p w:rsidR="00994E68" w:rsidRDefault="00994E68" w:rsidP="00994E68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Інформація про зобов'язання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4"/>
        <w:gridCol w:w="1371"/>
        <w:gridCol w:w="1899"/>
        <w:gridCol w:w="2419"/>
        <w:gridCol w:w="1262"/>
      </w:tblGrid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Види зобов'язань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виникнення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Непогашена частина боргу (тис. грн.)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Відсоток за користування коштами (відсоток річних)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погашення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Кредити банку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Зобов'язання за цінними паперами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облігаціями (за кожним випуском):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іпотечними цінними паперами (за кожним власним випуском):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сертифікатами ФОН (за кожним власним випуском):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векселями (всього)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іншими цінними паперами (у тому числі за похідними цінними паперами)(за кожним видом):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фінансовими інвестиціями в корпоративні права (за кожним видом):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Податкові зобов'язання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Фінансова допомога на зворотній основі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зобов'язання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Усього зобов'язань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Опис: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Довгостроковi забезпечення на кiнець року складають 124.00 тис.грн.</w:t>
            </w:r>
          </w:p>
        </w:tc>
      </w:tr>
    </w:tbl>
    <w:p w:rsidR="00994E68" w:rsidRDefault="00994E68" w:rsidP="00994E68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XV. Відомості про аудиторський висновок (звіт)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8"/>
        <w:gridCol w:w="3687"/>
      </w:tblGrid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Найменування аудиторської фірми (П. І. Б. аудитора - фізичної особи - підприємця)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ТОВ"ЮВМ- Аудит"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Код за ЄДРПОУ (реєстраційний номер облікової картки* платника податків - фізичної особи)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20587317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Місцезнаходження аудиторської фірми, аудитора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адреса (фактична) : м. Київ, вул. Бажана 34/24, (юридична) м. Бровари, вул. Черняхiвського 23-б к.171. 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Номер та дата видачі свідоцтва про включення до Реєстру аудиторських фірм та аудиторів, виданого Аудиторською палатою України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№ 2488 26.01.2001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Реєстраційний номер, серія та номер, дата видачі та строк дії свідоцтва про внесення до реєстру аудиторських фірм, які можуть проводити аудиторські перевірки професійних учасників ринку цінних паперів**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 д/н д/н д/н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Звітний період, за який проведений аудит фінансової звітності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Думка аудитора***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умовно-позитивна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  <w:sectPr w:rsidR="00994E68">
          <w:pgSz w:w="11907" w:h="16840"/>
          <w:pgMar w:top="1134" w:right="851" w:bottom="851" w:left="851" w:header="0" w:footer="0" w:gutter="0"/>
          <w:cols w:space="720"/>
        </w:sectPr>
      </w:pPr>
    </w:p>
    <w:p w:rsidR="00994E68" w:rsidRDefault="00994E68" w:rsidP="00994E68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Інформація про стан корпоративного управління</w:t>
      </w:r>
    </w:p>
    <w:p w:rsidR="00994E68" w:rsidRDefault="00994E68" w:rsidP="00994E68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ЗАГАЛЬНІ ЗБОРИ АКЦІОНЕРІВ</w:t>
      </w:r>
    </w:p>
    <w:p w:rsidR="00994E68" w:rsidRDefault="00994E68" w:rsidP="00994E6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Яку кількість загальних зборів було проведено за минулі три роки?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"/>
        <w:gridCol w:w="2065"/>
        <w:gridCol w:w="4130"/>
        <w:gridCol w:w="3098"/>
      </w:tblGrid>
      <w:tr w:rsidR="00994E68" w:rsidTr="00B00A2C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Рік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Кількість зборів, усього 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У тому числі позачергових 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p w:rsidR="00994E68" w:rsidRDefault="00994E68" w:rsidP="00994E6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Який орган здійснював реєстрацію акціонерів для участі в загальних зборах акціонерів останнього разу?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7"/>
        <w:gridCol w:w="1549"/>
        <w:gridCol w:w="1549"/>
      </w:tblGrid>
      <w:tr w:rsidR="00994E68" w:rsidTr="00B00A2C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Реєстраційна комісія, призначена особою, що скликала загальні збори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Акціонери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Депозитарна установа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(запишіть): д/н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p w:rsidR="00994E68" w:rsidRDefault="00994E68" w:rsidP="00994E6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Який орган здійснював контроль за станом реєстрації акціонерів або їх представників для участі в останніх загальних зборах (за наявності контролю)?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7"/>
        <w:gridCol w:w="1549"/>
        <w:gridCol w:w="1549"/>
      </w:tblGrid>
      <w:tr w:rsidR="00994E68" w:rsidTr="00B00A2C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Національна комісія з цінних паперів та фондового ринку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Акціонери, які володіють у сукупності більше ніж 10 відсотків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p w:rsidR="00994E68" w:rsidRDefault="00994E68" w:rsidP="00994E6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У який спосіб відбувалось голосування з питань порядку денного на загальних зборах останнього разу?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7"/>
        <w:gridCol w:w="1549"/>
        <w:gridCol w:w="1549"/>
      </w:tblGrid>
      <w:tr w:rsidR="00994E68" w:rsidTr="00B00A2C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Підняттям карток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Бюлетенями (таємне голосування)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Підняттям рук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(запишіть): д/н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p w:rsidR="00994E68" w:rsidRDefault="00994E68" w:rsidP="00994E6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Які були основні причини скликання останніх позачергових зборів у звітному періоді?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7"/>
        <w:gridCol w:w="1549"/>
        <w:gridCol w:w="1549"/>
      </w:tblGrid>
      <w:tr w:rsidR="00994E68" w:rsidTr="00B00A2C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Реорганізація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Додатковий випуск акцій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Унесення змін до статуту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Прийняття рішення про збільшення статутного капіталу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Прийняття рішення про зменьшення статутного капіталу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Обрання або припинення повноважень голови та членів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Обрання або припинення повноважень членів виконавчого органу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Обрання або припинення повноважень членів ревізійної комісії (ревізора)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Делегування додаткових повноважень наглядовій раді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(запишіть): д/н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5"/>
        <w:gridCol w:w="360"/>
      </w:tblGrid>
      <w:tr w:rsidR="00994E68" w:rsidTr="00B00A2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Чи проводились у звітному році загальні збори акціонерів у формі заочного голосування? (так/ні)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Ні</w:t>
            </w:r>
          </w:p>
        </w:tc>
      </w:tr>
    </w:tbl>
    <w:p w:rsidR="00994E68" w:rsidRDefault="00994E68" w:rsidP="00994E68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 УПРАВЛІННЯ</w:t>
      </w:r>
    </w:p>
    <w:p w:rsidR="00994E68" w:rsidRDefault="00994E68" w:rsidP="00994E6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Який склад наглядової ради (за наявності)?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6"/>
        <w:gridCol w:w="1549"/>
      </w:tblGrid>
      <w:tr w:rsidR="00994E68" w:rsidTr="00B00A2C"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(осіб)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Кількість членів наглядової ради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Кількість представників акціонерів, що працюють у товаристві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Кількість представників держави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Кількість представників акціонерів, що володіють більше 10 відсотків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Кількість представників акціонерів, що володіють меньше 10 відсотків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Кількість представників акціонерів - юридичних осіб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p w:rsidR="00994E68" w:rsidRDefault="00994E68" w:rsidP="00994E6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Чи проводила наглядова рада самооцінку?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7"/>
        <w:gridCol w:w="1549"/>
        <w:gridCol w:w="1549"/>
      </w:tblGrid>
      <w:tr w:rsidR="00994E68" w:rsidTr="00B00A2C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Складу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Організації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Діяльності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(запишить)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дн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дн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5"/>
        <w:gridCol w:w="240"/>
      </w:tblGrid>
      <w:tr w:rsidR="00994E68" w:rsidTr="00B00A2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Скільки разів на рік у середньому відбувалося засідання наглядової ради протягом останніх трьох років?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p w:rsidR="00994E68" w:rsidRDefault="00994E68" w:rsidP="00994E6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Які саме комітети створено в складі наглядової ради (за наявності)?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7"/>
        <w:gridCol w:w="1549"/>
        <w:gridCol w:w="1549"/>
      </w:tblGrid>
      <w:tr w:rsidR="00994E68" w:rsidTr="00B00A2C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Стратегічного планування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Аудиторський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 питань призначень і винагород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Інвестиційний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Інші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 створено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Інші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дн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5"/>
        <w:gridCol w:w="360"/>
      </w:tblGrid>
      <w:tr w:rsidR="00994E68" w:rsidTr="00B00A2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створено в акціонерному товаристві спеціальну посаду корпоративного секретаря? (так/ні)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Ні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p w:rsidR="00994E68" w:rsidRDefault="00994E68" w:rsidP="00994E6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Яким чином визначається розмір винагороди членів наглядової ради?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7"/>
        <w:gridCol w:w="1549"/>
        <w:gridCol w:w="1549"/>
      </w:tblGrid>
      <w:tr w:rsidR="00994E68" w:rsidTr="00B00A2C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Винагорода є фіксованою сумою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Винагорода є відсотком від чистого прибутку або збільшення ринкової вартості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Винагорода виплачується у вигляді цінних паперів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Члени наглядової ради не отримують винагороди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p w:rsidR="00994E68" w:rsidRDefault="00994E68" w:rsidP="00994E6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Які з вимог до членів наглядової ради викладені у внутрішніх документах акціонерного товариства?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7"/>
        <w:gridCol w:w="1549"/>
        <w:gridCol w:w="1549"/>
      </w:tblGrid>
      <w:tr w:rsidR="00994E68" w:rsidTr="00B00A2C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Галузеві знання і досвід роботи в галузі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Знання у сфері фінансів і менеджменту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Особисті якості (чесність, відповідальність)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Відсутність конфлікту інтересів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Граничний вік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Відсутні будь-які вимоги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(запишіть): д/н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p w:rsidR="00994E68" w:rsidRDefault="00994E68" w:rsidP="00994E6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Коли останній раз було обрано нового члена наглядової ради, яким чином він ознайомився зі своїми правами та обов'язками?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7"/>
        <w:gridCol w:w="1549"/>
        <w:gridCol w:w="1549"/>
      </w:tblGrid>
      <w:tr w:rsidR="00994E68" w:rsidTr="00B00A2C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Новий член наглядової ради самостійно ознайомився із змістом внутрішніх документів акціонерного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Було проведено засідання наглядової ради, на якому нового члена наглядової ради ознайомили з його правами та обов'язками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Для нового члена наглядової ради було організовано спеціальне навчання (з корпоративного управління або фінансового менеджменту)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Усіх членів наглядової ради було переобрано на повторний строк або не було обрано нового члена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78"/>
        <w:gridCol w:w="1847"/>
      </w:tblGrid>
      <w:tr w:rsidR="00994E68" w:rsidTr="00B00A2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створено у вашому акціонерному товаристві ревізійну комісію або введено посаду ревізора? (так, створено ревізійну комісію / так, введено посаду ревізора / ні)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так, введено посаду ревізора</w:t>
            </w:r>
          </w:p>
        </w:tc>
      </w:tr>
    </w:tbl>
    <w:p w:rsidR="00994E68" w:rsidRDefault="00994E68" w:rsidP="00994E6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Якщо в товаристві створено ревізійну комісію:</w:t>
      </w:r>
    </w:p>
    <w:p w:rsidR="00994E68" w:rsidRDefault="00994E68" w:rsidP="00994E68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994E68" w:rsidTr="00B00A2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кількість членів ревізійної комісії 0 осіб;</w:t>
            </w:r>
          </w:p>
        </w:tc>
      </w:tr>
      <w:tr w:rsidR="00994E68" w:rsidTr="00B00A2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Скільки разів на рік у середньому відбувалося засідання ревізійної комісії протягом останніх трьох років? 0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p w:rsidR="00994E68" w:rsidRDefault="00994E68" w:rsidP="00994E6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Відповідно до статуту вашого акціонерного товариства, до компетенції якого з органів (загальних зборів акціонерів, наглядової ради чи виконавчого органу) належить вирішення кожного з цих питань?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1"/>
        <w:gridCol w:w="1085"/>
        <w:gridCol w:w="1096"/>
        <w:gridCol w:w="1251"/>
        <w:gridCol w:w="1382"/>
      </w:tblGrid>
      <w:tr w:rsidR="00994E68" w:rsidTr="00B00A2C"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Загальні збори акціонерів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Наглядова рада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Виконавчий орган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Не належить до компетенції жодного органу 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Визначення основних напрямів діяльності (стратегії)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Затвердження планів діяльності (бізнес-планів)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Затвердження річного фінансового звіту або балансу, або бюджету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Обрання та припинення повноважень голови та членів виконавчого органу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Обрання та припинення повноважень голови та членів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Обрання та припинення повноважень голови та членів ревізійної комісії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Визначення розміру винагороди для голови та членів виконавчого органу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Визначення розміру винагороди для голови та членів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Прийняття рішення про притягнення до майнової відповідальності членів виконавчого органу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Прийняття рішення про додатковий випуск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Прийняття рішення про викуп, реалізацію та розміщення власних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Затвердження зовнішнього аудитора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Затвердження договорів, щодо яких існує конфлікт інтересів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994E68" w:rsidTr="00B00A2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містить статут акціонерного товариства положення, яке обмежує повноваження виконавчого органу приймати рішення про укладення договорів, враховуючи їх суму, від імені акціонерного товариства? (так/ні) Ні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994E68" w:rsidTr="00B00A2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містить статут або внутрішні документи акціонерного товариства положення про конфлікт інтересів, тобто суперечність між особистими інтересами посадової особи або пов'язаних з нею осіб та обов'язком діяти в інтересах акціонерного товариства?(так/ні) Ні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</w:p>
    <w:p w:rsidR="00994E68" w:rsidRDefault="00994E68" w:rsidP="00994E6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Які документи існують у вашому акціонерному товаристві?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7"/>
        <w:gridCol w:w="1549"/>
        <w:gridCol w:w="1549"/>
      </w:tblGrid>
      <w:tr w:rsidR="00994E68" w:rsidTr="00B00A2C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Положення про загальні збори акціонерів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Положення про наглядову раду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Положення про виконавчий орган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Положення про посадових осіб акціонерного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Положення про ревізійну комісію (або ревізора)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Положення про акції акціонерного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Положення про порядок розподілу прибутку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p w:rsidR="00994E68" w:rsidRDefault="00994E68" w:rsidP="00994E6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Яким чином акціонери можуть отримати таку інформацію про діяльність вашого акціонерного товариства?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4"/>
        <w:gridCol w:w="1811"/>
        <w:gridCol w:w="1814"/>
        <w:gridCol w:w="1407"/>
        <w:gridCol w:w="1139"/>
        <w:gridCol w:w="1360"/>
      </w:tblGrid>
      <w:tr w:rsidR="00994E68" w:rsidTr="00B00A2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Інформація розповсюджується на загальних зборах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Публікується у пресі, оприлюднюється в загальнодоступній інформаційній базі даних НКЦПФР про ринок цінних паперів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Документи надаються для ознайомлення безпосередньо в акціонерному товаристві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Копії документів надаються на запит акціонера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Інформація розміщується на власній інтернет-сторінці акціонерного товариства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Фінансова звітність, результати діяльності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Інформація про акціонерів, які володіють 10 відсотків та більше статутного капіталу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Інформація про склад органів управління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Статут та внутрішні документи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Протоколи загальних зборів акціонерів після їх проведення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Розмір винагороди посадових осіб акціонерного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994E68" w:rsidTr="00B00A2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готує акціонерне товариство фінансову звітність у відповідності до міжнародних стандартів фінансової звітності? (так/ні) Ні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p w:rsidR="00994E68" w:rsidRDefault="00994E68" w:rsidP="00994E6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Скільки разів на рік у середньому проводилися аудиторські перевірки акціонерного товариства зовнішнім аудитором протягом останніх трьох років?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7"/>
        <w:gridCol w:w="1549"/>
        <w:gridCol w:w="1549"/>
      </w:tblGrid>
      <w:tr w:rsidR="00994E68" w:rsidTr="00B00A2C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Не проводились взагалі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Менше ніж раз на рік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 на рік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Частіше ніж раз на рік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p w:rsidR="00994E68" w:rsidRDefault="00994E68" w:rsidP="00994E6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Який орган приймав рішення про затвердження зовнішнього аудитора?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7"/>
        <w:gridCol w:w="1549"/>
        <w:gridCol w:w="1549"/>
      </w:tblGrid>
      <w:tr w:rsidR="00994E68" w:rsidTr="00B00A2C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Загальні збори акціонерів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Наглядова 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Виконавчий орган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994E68" w:rsidTr="00B00A2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змінювало акціонерне товариство зовнішнього аудитора протягом останніх трьох років? (так/ні) Ні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p w:rsidR="00994E68" w:rsidRDefault="00994E68" w:rsidP="00994E6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З якої причини було змінено аудитора?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7"/>
        <w:gridCol w:w="1549"/>
        <w:gridCol w:w="1549"/>
      </w:tblGrid>
      <w:tr w:rsidR="00994E68" w:rsidTr="00B00A2C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Не задовольняв професійний рівень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Не задовольняли умови договору з аудитором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Аудитора було змінено на вимогу акціонерів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p w:rsidR="00994E68" w:rsidRDefault="00994E68" w:rsidP="00994E6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Який орган здійснював перевірки фінансово-господарської діяльності акціонерного товариства в минулому році?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7"/>
        <w:gridCol w:w="1549"/>
        <w:gridCol w:w="1549"/>
      </w:tblGrid>
      <w:tr w:rsidR="00994E68" w:rsidTr="00B00A2C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Ревізійна комісія (ревізор)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Наглядова 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Відділ внутрішнього аудиту акціонерного товариства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Стороння компанія або сторонній консультант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Перевірки не проводились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дн 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p w:rsidR="00994E68" w:rsidRDefault="00994E68" w:rsidP="00994E6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 ініціативи якого органу ревізійна комісія (ревізор) проводила перевірку останнього разу?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7"/>
        <w:gridCol w:w="1549"/>
        <w:gridCol w:w="1549"/>
      </w:tblGrid>
      <w:tr w:rsidR="00994E68" w:rsidTr="00B00A2C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 власної ініціативи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 дорученням загальних зборів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 дорученням наглядової ради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 зверненням виконавчого органу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 вимогу акціонерів, які в сукупності володіють понад 10 відсотків голосів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 товариства ревiзр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994E68" w:rsidTr="00B00A2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менеджменту? (так/ні) Ні</w:t>
            </w:r>
          </w:p>
        </w:tc>
      </w:tr>
    </w:tbl>
    <w:p w:rsidR="00994E68" w:rsidRDefault="00994E68" w:rsidP="00994E68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ЗАЛУЧЕННЯ ІНВЕСТИЦІЙ ТА ВДОСКОНАЛЕННЯ ПРАКТИКИ КОРПОРАТИВНОГО УПРАВЛІННЯ</w:t>
      </w:r>
    </w:p>
    <w:p w:rsidR="00994E68" w:rsidRDefault="00994E68" w:rsidP="00994E6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Чи планує ваше акціонерне товариство залучити інвестиції кожним з цих способів протягом наступних трьох років?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7"/>
        <w:gridCol w:w="1549"/>
        <w:gridCol w:w="1549"/>
      </w:tblGrid>
      <w:tr w:rsidR="00994E68" w:rsidTr="00B00A2C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Випуск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Випуск депозитарних розписок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Випуск облігацій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Кредити банків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Фінансування з державного і місцевих бюджетів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(запишіть): д/н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p w:rsidR="00994E68" w:rsidRDefault="00994E68" w:rsidP="00994E68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Чи планує ваше акціонерне товариство залучити іноземні інвестиції протягом наступних трьох років*?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6"/>
        <w:gridCol w:w="1549"/>
      </w:tblGrid>
      <w:tr w:rsidR="00994E68" w:rsidTr="00B00A2C"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Так, уже ведемо переговори з потенційним інвестором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Так, плануємо розпочати переговори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Так, плануємо розпочати переговори в наступному році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Так, плануємо розпочати переговори протягом двох років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Ні, не плануємо залучати іноземні інвестиції протягом наступних трьох років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Не визначились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994E68" w:rsidTr="00B00A2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планує ваше акціонерне товариство включити власні акції до лістингу фондових бірж протягом наступних трьох років? (так/ні/не визначились) Ні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994E68" w:rsidTr="00B00A2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змінювало акціонерне товариство особу, яка веде облік прав власності на акції у депозитарній системі України протягом останніх трьох років? Ні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994E68" w:rsidTr="00B00A2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має акціонерне товариство власний кодекс (принципи, правила) корпоративного управління? (так/ні) Ні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994E68" w:rsidTr="00B00A2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У разі наявності у акціонерного товариства кодексу (принципів, правил) корпоративного управління вкажіть дату його прийняття: ; яким органом управління прийнятий: д/н </w:t>
            </w:r>
          </w:p>
        </w:tc>
      </w:tr>
      <w:tr w:rsidR="00994E68" w:rsidTr="00B00A2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Чи оприлюднено інформацію про прийняття акціонерним товариством кодексу (принципів, правил) корпоративного управління? (так/ні) Ні; укажіть яким чином його оприлюднено: д/н </w:t>
            </w:r>
          </w:p>
        </w:tc>
      </w:tr>
      <w:tr w:rsidR="00994E68" w:rsidTr="00B00A2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Вкажіть інформацію щодо дотримання/недотримання кодексу корпоративного управління (принципів, правил) в акціонерному товаристві (з посиланням на джерело розміщення їх тексту), відхилення та причини такого відхилення протягом року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д/н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  <w:sectPr w:rsidR="00994E68">
          <w:pgSz w:w="11907" w:h="16840"/>
          <w:pgMar w:top="1134" w:right="851" w:bottom="851" w:left="851" w:header="0" w:footer="0" w:gutter="0"/>
          <w:cols w:space="720"/>
        </w:sectPr>
      </w:pPr>
    </w:p>
    <w:p w:rsidR="00994E68" w:rsidRDefault="00994E68" w:rsidP="00994E68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ФІНАНСОВИЙ ЗВІТ</w:t>
      </w:r>
      <w:r>
        <w:rPr>
          <w:rFonts w:eastAsia="Times New Roman"/>
          <w:color w:val="000000"/>
        </w:rPr>
        <w:br/>
        <w:t>СУБ'ЄКТА МАЛОГО ПІДПРИЄМНИЦТВА</w:t>
      </w:r>
    </w:p>
    <w:p w:rsidR="00994E68" w:rsidRDefault="00994E68" w:rsidP="00994E68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5"/>
        <w:gridCol w:w="4646"/>
        <w:gridCol w:w="2065"/>
        <w:gridCol w:w="1549"/>
      </w:tblGrid>
      <w:tr w:rsidR="00994E68" w:rsidTr="00B00A2C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КОДИ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Дата(рік, місяць, число)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2016 | 01 | 01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Підприємство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акцiонерне товариство фабрика "Середнянка"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ЄДРПОУ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04853067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Територія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КОАТУУ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2124855500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Організаційно-правова форма господарювання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КОПФГ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230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Вид економічної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КВЕД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14.13</w:t>
            </w: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Середня кількість працівників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Одиниця виміру: тис.грн. з одним десятковим знаком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994E68" w:rsidTr="00B00A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Адреса, телефон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Закарпатська , Ужгородський р-н, 89452, смт.Середнє, вул.Шкiльна, 2, (0312)721013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994E68" w:rsidTr="00B00A2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Форма № 1-м</w:t>
            </w:r>
          </w:p>
        </w:tc>
      </w:tr>
      <w:tr w:rsidR="00994E68" w:rsidTr="00B00A2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Style w:val="a4"/>
                <w:rFonts w:eastAsia="Times New Roman"/>
                <w:color w:val="000000"/>
              </w:rPr>
              <w:t>1. Баланс</w:t>
            </w:r>
            <w:r>
              <w:rPr>
                <w:rFonts w:eastAsia="Times New Roman"/>
                <w:b/>
                <w:bCs/>
                <w:color w:val="000000"/>
              </w:rPr>
              <w:br/>
            </w:r>
            <w:r>
              <w:rPr>
                <w:rStyle w:val="a4"/>
                <w:rFonts w:eastAsia="Times New Roman"/>
                <w:color w:val="000000"/>
              </w:rPr>
              <w:t>на 31.12.2015 р.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2"/>
        <w:gridCol w:w="1033"/>
        <w:gridCol w:w="2065"/>
        <w:gridCol w:w="2065"/>
      </w:tblGrid>
      <w:tr w:rsidR="00994E68" w:rsidTr="00B00A2C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звітного періоду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звітного періоду</w:t>
            </w:r>
          </w:p>
        </w:tc>
      </w:tr>
      <w:tr w:rsidR="00994E68" w:rsidTr="00B00A2C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994E68" w:rsidTr="00B00A2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I. Необоротні активи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Незавершені капітальні інвестиції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Основні засоби: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114.2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первісна вартість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400.5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400.5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знос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( 281.3 )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( 286.3 )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Довгострокові біологічні активи: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Довгострокові фінансові інвестиції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необоротні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114.2</w:t>
            </w:r>
          </w:p>
        </w:tc>
      </w:tr>
      <w:tr w:rsidR="00994E68" w:rsidTr="00B00A2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II. Оборотні активи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Запаси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1.7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у тому числі готова продукція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Поточні біологічні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Дебіторська заборгованість за товари, роботи, послуги: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4.0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Дебіторська заборгованість за розрахунками з бюджетом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у тому числі податок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Інша поточна дебіторська заборгованість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15.5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Поточні фінансові інвестиції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Гроші та їх еквіваленти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Витрати майбутніх періодів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53.9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оборотні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75.7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ІІІ. Необоротні активи, утримувані для продажу, та групи вибуття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189.9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2"/>
        <w:gridCol w:w="1033"/>
        <w:gridCol w:w="2065"/>
        <w:gridCol w:w="2065"/>
      </w:tblGrid>
      <w:tr w:rsidR="00994E68" w:rsidTr="00B00A2C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Пасив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звітного періоду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звітного періоду</w:t>
            </w:r>
          </w:p>
        </w:tc>
      </w:tr>
      <w:tr w:rsidR="00994E68" w:rsidTr="00B00A2C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994E68" w:rsidTr="00B00A2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I. Власний капітал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Зареєстрований (пайовий)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116.8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Додатковий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Резервний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Нерозподілений прибуток (непокритий збиток)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-69.7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-59.2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Неоплачений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( 0 )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57.6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II. Довгострокові забов"язання, цільове фінансування та забезпечення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124.0</w:t>
            </w:r>
          </w:p>
        </w:tc>
      </w:tr>
      <w:tr w:rsidR="00994E68" w:rsidTr="00B00A2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ІІІ. Поточні зобов’язання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Короткострокові кредити банків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Поточна кредиторська заборгованість за: довгостроковими зобов’язаннями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товари, роботи, послуги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розрахунками з бюджетом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2.3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 тому числі з податку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зі страхування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0.3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з оплати праці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Доходи майбутніх періодів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поточні зобов'язання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4.5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IІІ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8.3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ІV. Зобов"язання, пов"язані з необоротними активами, утримуваними для продажу та групами вибуття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189.9</w:t>
            </w:r>
          </w:p>
        </w:tc>
      </w:tr>
    </w:tbl>
    <w:p w:rsidR="00994E68" w:rsidRDefault="00994E68" w:rsidP="00994E68">
      <w:pPr>
        <w:rPr>
          <w:rFonts w:eastAsia="Times New Roman"/>
          <w:vanish/>
          <w:color w:val="000000"/>
        </w:rPr>
      </w:pPr>
      <w:r>
        <w:rPr>
          <w:rFonts w:eastAsia="Times New Roman"/>
          <w:color w:val="000000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994E68" w:rsidTr="00B00A2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2. Звіт про фінансові результати</w:t>
            </w:r>
            <w:r>
              <w:rPr>
                <w:rFonts w:eastAsia="Times New Roman"/>
                <w:b/>
                <w:bCs/>
                <w:color w:val="000000"/>
              </w:rPr>
              <w:br/>
              <w:t>за 12 місяців р.</w:t>
            </w:r>
          </w:p>
        </w:tc>
      </w:tr>
      <w:tr w:rsidR="00994E68" w:rsidTr="00B00A2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Форма N 2-м</w:t>
            </w:r>
          </w:p>
        </w:tc>
      </w:tr>
    </w:tbl>
    <w:p w:rsidR="00994E68" w:rsidRDefault="00994E68" w:rsidP="00994E68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2"/>
        <w:gridCol w:w="1033"/>
        <w:gridCol w:w="2065"/>
        <w:gridCol w:w="2065"/>
      </w:tblGrid>
      <w:tr w:rsidR="00994E68" w:rsidTr="00B00A2C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Стаття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звітний період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аналогічний період попереднього року</w:t>
            </w:r>
          </w:p>
        </w:tc>
      </w:tr>
      <w:tr w:rsidR="00994E68" w:rsidTr="00B00A2C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Чистий дохід від реалізації продукції (товарів, робіт, послуг)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88.8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операційні доходи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доходи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Разом доходи (2000 + 2120 + 2240)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88.8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Собівартість реалізованої продукції (товарів, робіт, послуг)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( 178.7 )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( 79.3 )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операційні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( 41.9 )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( 7.2 )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( 0 )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Разом витрати (2050 + 2180 + 2270)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( 220.6 )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( 86.5 )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Фінансовий результат до оподаткування (2268 - 2285)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2.3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Податок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-10.0 )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-4.4 )</w:t>
            </w:r>
          </w:p>
        </w:tc>
      </w:tr>
      <w:tr w:rsidR="00994E68" w:rsidTr="00B00A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Чистий прибуток (збиток) (2290 - 2300)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10.5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94E68" w:rsidRDefault="00994E68" w:rsidP="00B00A2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-2.1 </w:t>
            </w:r>
          </w:p>
        </w:tc>
      </w:tr>
    </w:tbl>
    <w:p w:rsidR="00994E68" w:rsidRDefault="00994E68" w:rsidP="00994E68">
      <w:pPr>
        <w:spacing w:after="240"/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5"/>
        <w:gridCol w:w="8260"/>
      </w:tblGrid>
      <w:tr w:rsidR="00994E68" w:rsidTr="00B00A2C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Примітки до балансу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Неоплачений капiтал та вилучений капiтал вiдсутнiй.</w:t>
            </w:r>
          </w:p>
        </w:tc>
      </w:tr>
      <w:tr w:rsidR="00994E68" w:rsidTr="00B00A2C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Примітки до звіту про фінансові результати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Чистий прибуток товариства у 2015 роцi склалв +10.50 тис.грн.</w:t>
            </w:r>
          </w:p>
        </w:tc>
      </w:tr>
      <w:tr w:rsidR="00994E68" w:rsidTr="00B00A2C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Керівник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Глаголич Лiдiя Михайлiвна</w:t>
            </w:r>
          </w:p>
        </w:tc>
      </w:tr>
      <w:tr w:rsidR="00994E68" w:rsidTr="00B00A2C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Головний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94E68" w:rsidRDefault="00994E68" w:rsidP="00B00A2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передбачено</w:t>
            </w:r>
          </w:p>
        </w:tc>
      </w:tr>
    </w:tbl>
    <w:p w:rsidR="00994E68" w:rsidRDefault="00994E68" w:rsidP="00994E68">
      <w:pPr>
        <w:rPr>
          <w:rFonts w:eastAsia="Times New Roman"/>
        </w:rPr>
      </w:pPr>
    </w:p>
    <w:p w:rsidR="00994C46" w:rsidRDefault="00994E68"/>
    <w:sectPr w:rsidR="00994C46">
      <w:pgSz w:w="11907" w:h="16840"/>
      <w:pgMar w:top="1134" w:right="851" w:bottom="851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4E68"/>
    <w:rsid w:val="000765C3"/>
    <w:rsid w:val="0033674D"/>
    <w:rsid w:val="00994E68"/>
    <w:rsid w:val="00F7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6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94E68"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994E68"/>
    <w:pPr>
      <w:spacing w:after="30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4E68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4E68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justify">
    <w:name w:val="justify"/>
    <w:basedOn w:val="a"/>
    <w:rsid w:val="00994E68"/>
    <w:pPr>
      <w:spacing w:before="100" w:beforeAutospacing="1" w:after="100" w:afterAutospacing="1"/>
      <w:jc w:val="both"/>
    </w:pPr>
  </w:style>
  <w:style w:type="paragraph" w:customStyle="1" w:styleId="left">
    <w:name w:val="left"/>
    <w:basedOn w:val="a"/>
    <w:rsid w:val="00994E68"/>
    <w:pPr>
      <w:spacing w:before="100" w:beforeAutospacing="1" w:after="100" w:afterAutospacing="1"/>
    </w:pPr>
  </w:style>
  <w:style w:type="paragraph" w:customStyle="1" w:styleId="right">
    <w:name w:val="right"/>
    <w:basedOn w:val="a"/>
    <w:rsid w:val="00994E68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rsid w:val="00994E68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rsid w:val="00994E68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rsid w:val="00994E68"/>
    <w:pPr>
      <w:spacing w:before="100" w:beforeAutospacing="1" w:after="100" w:afterAutospacing="1"/>
    </w:pPr>
  </w:style>
  <w:style w:type="paragraph" w:customStyle="1" w:styleId="brdbtm">
    <w:name w:val="brdbtm"/>
    <w:basedOn w:val="a"/>
    <w:rsid w:val="00994E68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rsid w:val="00994E68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rsid w:val="00994E6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rsid w:val="00994E68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rsid w:val="00994E68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sid w:val="00994E68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994E6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94E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5866</Words>
  <Characters>33439</Characters>
  <Application>Microsoft Office Word</Application>
  <DocSecurity>0</DocSecurity>
  <Lines>278</Lines>
  <Paragraphs>78</Paragraphs>
  <ScaleCrop>false</ScaleCrop>
  <Company>Reanimator Extreme Edition</Company>
  <LinksUpToDate>false</LinksUpToDate>
  <CharactersWithSpaces>39227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2016-04-19T14:47:00Z</dcterms:created>
  <dcterms:modified xsi:type="dcterms:W3CDTF">2016-04-19T14:47:00Z</dcterms:modified>
</cp:coreProperties>
</file>